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FE" w:rsidRDefault="00F515FE" w:rsidP="00F515FE">
      <w:pPr>
        <w:pStyle w:val="Title"/>
      </w:pPr>
      <w:r>
        <w:t xml:space="preserve">Humanitarian </w:t>
      </w:r>
      <w:r w:rsidR="00D01B3F">
        <w:t xml:space="preserve">Free and </w:t>
      </w:r>
      <w:r>
        <w:t xml:space="preserve">Open Source Software </w:t>
      </w:r>
    </w:p>
    <w:p w:rsidR="00F515FE" w:rsidRDefault="00F515FE" w:rsidP="00F515FE">
      <w:pPr>
        <w:pStyle w:val="Title3"/>
      </w:pPr>
      <w:r>
        <w:t>An NSF</w:t>
      </w:r>
      <w:r w:rsidR="00D01B3F">
        <w:t>-</w:t>
      </w:r>
      <w:r>
        <w:t xml:space="preserve">Supported Workshop </w:t>
      </w:r>
      <w:r w:rsidR="00D01B3F">
        <w:t>to</w:t>
      </w:r>
      <w:r>
        <w:t xml:space="preserve"> </w:t>
      </w:r>
      <w:r>
        <w:br/>
      </w:r>
      <w:r w:rsidR="00D01B3F">
        <w:t>Enable Faculty to Involve Students</w:t>
      </w:r>
      <w:r>
        <w:t xml:space="preserve"> in HFOSS Projects</w:t>
      </w:r>
      <w:r>
        <w:br/>
        <w:t xml:space="preserve">June </w:t>
      </w:r>
      <w:r w:rsidR="009306CB">
        <w:t>2-4</w:t>
      </w:r>
      <w:r>
        <w:t>, 2013</w:t>
      </w:r>
      <w:r>
        <w:br/>
        <w:t>Drexel University, Philadelphia PA</w:t>
      </w:r>
      <w:r w:rsidR="00CC46E7">
        <w:br/>
      </w:r>
      <w:r w:rsidR="00D01B3F">
        <w:t>http://foss2serve.org</w:t>
      </w:r>
    </w:p>
    <w:p w:rsidR="00F515FE" w:rsidRDefault="00F515FE" w:rsidP="00F515FE">
      <w:pPr>
        <w:pStyle w:val="BodyText"/>
      </w:pPr>
    </w:p>
    <w:p w:rsidR="00F515FE" w:rsidRDefault="00F515FE" w:rsidP="00F515FE">
      <w:pPr>
        <w:pStyle w:val="Heading3"/>
      </w:pPr>
      <w:r>
        <w:t xml:space="preserve">HFOSS </w:t>
      </w:r>
      <w:r w:rsidR="006D31F5">
        <w:t>in Education</w:t>
      </w:r>
    </w:p>
    <w:p w:rsidR="00F515FE" w:rsidRDefault="00F515FE" w:rsidP="00F515FE">
      <w:pPr>
        <w:pStyle w:val="BodyText"/>
      </w:pPr>
      <w:r>
        <w:t>Humanitarian Free and Open Source Software (HFOSS) is open source</w:t>
      </w:r>
      <w:r w:rsidR="002325A2">
        <w:t xml:space="preserve"> software</w:t>
      </w:r>
      <w:r>
        <w:t xml:space="preserve"> that has a humanitarian purpose such as disaster management, health care, economic development, social services, and more.  Experience with undergraduate participation in HFOSS shows </w:t>
      </w:r>
      <w:r w:rsidR="00680241">
        <w:t>it can</w:t>
      </w:r>
      <w:r w:rsidR="006D31F5">
        <w:t xml:space="preserve"> both </w:t>
      </w:r>
      <w:r>
        <w:t>motivate students</w:t>
      </w:r>
      <w:r w:rsidR="006D31F5">
        <w:t xml:space="preserve"> and</w:t>
      </w:r>
      <w:r>
        <w:t xml:space="preserve"> </w:t>
      </w:r>
      <w:r w:rsidR="006D31F5">
        <w:t>provide</w:t>
      </w:r>
      <w:r>
        <w:t xml:space="preserve"> excellent learning opportunities</w:t>
      </w:r>
      <w:r w:rsidR="006D31F5">
        <w:t xml:space="preserve">.  There is also </w:t>
      </w:r>
      <w:r w:rsidR="002325A2">
        <w:t xml:space="preserve">an </w:t>
      </w:r>
      <w:r w:rsidR="006D31F5">
        <w:t>indication that it can</w:t>
      </w:r>
      <w:r>
        <w:t xml:space="preserve"> help attract and retain female students.  </w:t>
      </w:r>
    </w:p>
    <w:p w:rsidR="00F515FE" w:rsidRDefault="00F515FE" w:rsidP="00F515FE">
      <w:pPr>
        <w:pStyle w:val="BodyText"/>
      </w:pPr>
      <w:r>
        <w:t xml:space="preserve">This workshop </w:t>
      </w:r>
      <w:r w:rsidR="006D31F5">
        <w:t xml:space="preserve">is an </w:t>
      </w:r>
      <w:r>
        <w:t>extend</w:t>
      </w:r>
      <w:r w:rsidR="006D31F5">
        <w:t xml:space="preserve">ed version of the </w:t>
      </w:r>
      <w:r>
        <w:t>Red Hat</w:t>
      </w:r>
      <w:r w:rsidR="006D31F5">
        <w:t>, Inc.</w:t>
      </w:r>
      <w:r>
        <w:t xml:space="preserve"> Professor's Open Source Summer Experience (POSSE</w:t>
      </w:r>
      <w:r w:rsidR="000F4138">
        <w:t>).</w:t>
      </w:r>
      <w:r>
        <w:t xml:space="preserve"> The goal of this workshop is to</w:t>
      </w:r>
      <w:r w:rsidR="00680241">
        <w:t>:</w:t>
      </w:r>
    </w:p>
    <w:p w:rsidR="00F515FE" w:rsidRDefault="00F515FE" w:rsidP="00680241">
      <w:pPr>
        <w:pStyle w:val="ListBullet"/>
      </w:pPr>
      <w:r>
        <w:t xml:space="preserve">Prepare </w:t>
      </w:r>
      <w:r w:rsidR="006D31F5">
        <w:t>instructors</w:t>
      </w:r>
      <w:r>
        <w:t xml:space="preserve"> to teach courses in which students participate in HFOSS projects in </w:t>
      </w:r>
      <w:r w:rsidR="006D31F5">
        <w:t>a variety of ways</w:t>
      </w:r>
      <w:r>
        <w:t xml:space="preserve">.  </w:t>
      </w:r>
    </w:p>
    <w:p w:rsidR="00F515FE" w:rsidRDefault="00F515FE" w:rsidP="00680241">
      <w:pPr>
        <w:pStyle w:val="ListBullet"/>
      </w:pPr>
      <w:r>
        <w:t xml:space="preserve">Help instructors meet other instructors who are interested in working together on HFOSS education. </w:t>
      </w:r>
    </w:p>
    <w:p w:rsidR="00F515FE" w:rsidRDefault="00F515FE" w:rsidP="00680241">
      <w:pPr>
        <w:pStyle w:val="Heading3"/>
      </w:pPr>
      <w:r>
        <w:t>Workshop Format</w:t>
      </w:r>
    </w:p>
    <w:p w:rsidR="00F515FE" w:rsidRDefault="00F515FE" w:rsidP="00F515FE">
      <w:pPr>
        <w:pStyle w:val="BodyText"/>
      </w:pPr>
      <w:r>
        <w:t>The OpenFE workshop is for instructors who have a strong desire to support student involvement in HFOSS projects. Unlike many workshops in which the content is concentrated in the face-</w:t>
      </w:r>
      <w:r w:rsidR="002325A2">
        <w:t>t</w:t>
      </w:r>
      <w:r>
        <w:t xml:space="preserve">o-face meeting, the OpenFE workshop has three </w:t>
      </w:r>
      <w:r w:rsidR="006D31F5">
        <w:t>stages</w:t>
      </w:r>
      <w:r>
        <w:t>:</w:t>
      </w:r>
    </w:p>
    <w:p w:rsidR="00F515FE" w:rsidRDefault="00F515FE" w:rsidP="00F515FE">
      <w:pPr>
        <w:pStyle w:val="BodyText"/>
      </w:pPr>
      <w:r w:rsidRPr="00D01B3F">
        <w:rPr>
          <w:b/>
        </w:rPr>
        <w:t>Stage 1</w:t>
      </w:r>
      <w:r>
        <w:t xml:space="preserve"> - Starts April 22nd, 2013 with online activities. These activities will include interaction </w:t>
      </w:r>
      <w:r w:rsidR="002325A2">
        <w:t>with</w:t>
      </w:r>
      <w:r>
        <w:t xml:space="preserve"> the </w:t>
      </w:r>
      <w:r w:rsidR="00FC2311">
        <w:t>foss2serve</w:t>
      </w:r>
      <w:r>
        <w:t xml:space="preserve"> team and workshop participants. The activities will take </w:t>
      </w:r>
      <w:r w:rsidR="000F4138">
        <w:t>about</w:t>
      </w:r>
      <w:r>
        <w:t xml:space="preserve"> </w:t>
      </w:r>
      <w:r w:rsidR="000F4138">
        <w:t>2 hours per week</w:t>
      </w:r>
      <w:r>
        <w:t xml:space="preserve"> </w:t>
      </w:r>
      <w:r w:rsidR="002325A2">
        <w:t>over a six week period</w:t>
      </w:r>
      <w:r>
        <w:t xml:space="preserve">. Online meetings will be held with groups of participants periodically to answer questions and help guide learning. </w:t>
      </w:r>
    </w:p>
    <w:p w:rsidR="00F515FE" w:rsidRDefault="00F515FE" w:rsidP="00F515FE">
      <w:pPr>
        <w:pStyle w:val="BodyText"/>
      </w:pPr>
      <w:r w:rsidRPr="00D01B3F">
        <w:rPr>
          <w:b/>
        </w:rPr>
        <w:t>Stage 2</w:t>
      </w:r>
      <w:r>
        <w:t xml:space="preserve"> - The actual face-to-face workshop held in Philadelphia June </w:t>
      </w:r>
      <w:r w:rsidR="00FC2311">
        <w:t>2</w:t>
      </w:r>
      <w:r>
        <w:t>-</w:t>
      </w:r>
      <w:r w:rsidR="00FC2311">
        <w:t>4</w:t>
      </w:r>
      <w:r>
        <w:t xml:space="preserve">.  The face-to-face interactions will be lead by a team of representatives </w:t>
      </w:r>
      <w:r w:rsidR="00680241">
        <w:t>including</w:t>
      </w:r>
      <w:r>
        <w:t xml:space="preserve"> FOSS organizations and POSSE alumni. During this time, participants will learn how the material that they </w:t>
      </w:r>
      <w:r w:rsidR="00680241">
        <w:t>have</w:t>
      </w:r>
      <w:r>
        <w:t xml:space="preserve"> been absorbing prior to the face-to-face event is used in actual FOSS projects. Participants will also learn ways to incorporate that material into their classes and identify and/or create actual assignments.</w:t>
      </w:r>
    </w:p>
    <w:p w:rsidR="00F515FE" w:rsidRDefault="00F515FE" w:rsidP="00F515FE">
      <w:pPr>
        <w:pStyle w:val="BodyText"/>
      </w:pPr>
      <w:r w:rsidRPr="00D01B3F">
        <w:rPr>
          <w:b/>
        </w:rPr>
        <w:t>Stage 3</w:t>
      </w:r>
      <w:r>
        <w:t xml:space="preserve"> - Starts immediat</w:t>
      </w:r>
      <w:r w:rsidR="002325A2">
        <w:t>ely</w:t>
      </w:r>
      <w:r>
        <w:t xml:space="preserve"> after stage 2 and consists of interactions among small groups so that participants will have support while involving students in an HFOSS project in the classroom. These groups will </w:t>
      </w:r>
      <w:r w:rsidR="002325A2">
        <w:t>consist of</w:t>
      </w:r>
      <w:r>
        <w:t xml:space="preserve"> 6-10 participants </w:t>
      </w:r>
      <w:r w:rsidR="00680241">
        <w:t>who are focused on</w:t>
      </w:r>
      <w:r>
        <w:t xml:space="preserve"> a particular HFOSS project. The idea </w:t>
      </w:r>
      <w:r w:rsidR="002325A2">
        <w:t>is</w:t>
      </w:r>
      <w:r>
        <w:t xml:space="preserve"> that </w:t>
      </w:r>
      <w:r w:rsidR="00680241">
        <w:t>group</w:t>
      </w:r>
      <w:r>
        <w:t xml:space="preserve"> members c</w:t>
      </w:r>
      <w:r w:rsidR="00680241">
        <w:t>an share knowledge and even</w:t>
      </w:r>
      <w:r>
        <w:t xml:space="preserve"> work collaboratively on the same </w:t>
      </w:r>
      <w:r w:rsidR="00680241">
        <w:t xml:space="preserve">HFOSS </w:t>
      </w:r>
      <w:r>
        <w:t xml:space="preserve">project. </w:t>
      </w:r>
    </w:p>
    <w:p w:rsidR="00F515FE" w:rsidRDefault="006D31F5" w:rsidP="00680241">
      <w:pPr>
        <w:pStyle w:val="Heading3"/>
      </w:pPr>
      <w:r>
        <w:lastRenderedPageBreak/>
        <w:t>How to Apply</w:t>
      </w:r>
    </w:p>
    <w:p w:rsidR="00F515FE" w:rsidRDefault="00F515FE" w:rsidP="00F515FE">
      <w:pPr>
        <w:pStyle w:val="BodyText"/>
      </w:pPr>
      <w:r>
        <w:t>To apply for a place</w:t>
      </w:r>
      <w:r w:rsidR="006D31F5">
        <w:t xml:space="preserve"> in the workshop, please complete and submit the application available at: </w:t>
      </w:r>
      <w:r w:rsidR="000879E6">
        <w:t>http://foss2serve.org/</w:t>
      </w:r>
      <w:r w:rsidR="008858B4">
        <w:t>POSSE</w:t>
      </w:r>
      <w:r>
        <w:t>.</w:t>
      </w:r>
      <w:r w:rsidR="008074D9">
        <w:t xml:space="preserve">  Prior work with FOSS projects is not required.</w:t>
      </w:r>
      <w:r>
        <w:t xml:space="preserve"> Submit to: </w:t>
      </w:r>
      <w:r w:rsidR="000F4138">
        <w:t>Heidi Ellis</w:t>
      </w:r>
      <w:r w:rsidR="008858B4">
        <w:t xml:space="preserve"> at ellis@wne.edu</w:t>
      </w:r>
      <w:r w:rsidR="000F4138">
        <w:t xml:space="preserve"> by</w:t>
      </w:r>
      <w:r>
        <w:t xml:space="preserve"> April </w:t>
      </w:r>
      <w:r w:rsidR="002325A2">
        <w:t>1,</w:t>
      </w:r>
      <w:r>
        <w:t xml:space="preserve"> 2013. We will notify you of the status of your application by April 8th, 2013. </w:t>
      </w:r>
    </w:p>
    <w:p w:rsidR="00F515FE" w:rsidRDefault="00F515FE" w:rsidP="00D01B3F">
      <w:pPr>
        <w:pStyle w:val="Heading3"/>
      </w:pPr>
      <w:r>
        <w:t>Support</w:t>
      </w:r>
    </w:p>
    <w:p w:rsidR="00F515FE" w:rsidRDefault="00F515FE" w:rsidP="00F515FE">
      <w:pPr>
        <w:pStyle w:val="BodyText"/>
      </w:pPr>
      <w:r>
        <w:t>NSF funding will provide some support for participant expenses.  This support will provide 2 nights lodging and meals during the workshop.  Travel costs will also be covered within the budget limits.  At least $</w:t>
      </w:r>
      <w:r w:rsidR="00D01B3F">
        <w:t>4</w:t>
      </w:r>
      <w:r>
        <w:t xml:space="preserve">50 will be available for </w:t>
      </w:r>
      <w:r w:rsidR="00D01B3F">
        <w:t xml:space="preserve">travel for </w:t>
      </w:r>
      <w:r>
        <w:t xml:space="preserve">each participant, with additional funds provided to the extent possible.   </w:t>
      </w:r>
    </w:p>
    <w:p w:rsidR="006D31F5" w:rsidRDefault="0048785D" w:rsidP="00D01B3F">
      <w:pPr>
        <w:pStyle w:val="Heading3"/>
      </w:pPr>
      <w:r>
        <w:t xml:space="preserve">General </w:t>
      </w:r>
      <w:r w:rsidR="006D31F5">
        <w:t>Schedule</w:t>
      </w:r>
    </w:p>
    <w:p w:rsidR="006D31F5" w:rsidRDefault="006D31F5" w:rsidP="006D31F5">
      <w:pPr>
        <w:pStyle w:val="BodyText"/>
      </w:pPr>
      <w:r>
        <w:t>Stage 2 of the workshop will be held in Philadelphia on June 2-4, 2013.  The general schedule will be as follows:</w:t>
      </w:r>
    </w:p>
    <w:tbl>
      <w:tblPr>
        <w:tblStyle w:val="TableGrid"/>
        <w:tblW w:w="0" w:type="auto"/>
        <w:tblInd w:w="288" w:type="dxa"/>
        <w:tblLook w:val="04A0"/>
      </w:tblPr>
      <w:tblGrid>
        <w:gridCol w:w="2250"/>
        <w:gridCol w:w="3150"/>
        <w:gridCol w:w="3168"/>
      </w:tblGrid>
      <w:tr w:rsidR="0048785D" w:rsidTr="0048785D">
        <w:tc>
          <w:tcPr>
            <w:tcW w:w="2250" w:type="dxa"/>
          </w:tcPr>
          <w:p w:rsidR="0048785D" w:rsidRDefault="0048785D" w:rsidP="0048785D">
            <w:pPr>
              <w:pStyle w:val="BodyText"/>
            </w:pPr>
            <w:r>
              <w:t>Sunday, June 2</w:t>
            </w:r>
          </w:p>
        </w:tc>
        <w:tc>
          <w:tcPr>
            <w:tcW w:w="3150" w:type="dxa"/>
          </w:tcPr>
          <w:p w:rsidR="0048785D" w:rsidRDefault="0048785D" w:rsidP="006D31F5">
            <w:pPr>
              <w:pStyle w:val="BodyText"/>
            </w:pPr>
            <w:r>
              <w:t>6:00 pm – 9:30 pm</w:t>
            </w:r>
          </w:p>
        </w:tc>
        <w:tc>
          <w:tcPr>
            <w:tcW w:w="3168" w:type="dxa"/>
          </w:tcPr>
          <w:p w:rsidR="0048785D" w:rsidRDefault="0048785D" w:rsidP="006D31F5">
            <w:pPr>
              <w:pStyle w:val="BodyText"/>
            </w:pPr>
            <w:r>
              <w:t>Dinner and opening meeting</w:t>
            </w:r>
          </w:p>
        </w:tc>
      </w:tr>
      <w:tr w:rsidR="0048785D" w:rsidTr="0048785D">
        <w:tc>
          <w:tcPr>
            <w:tcW w:w="2250" w:type="dxa"/>
          </w:tcPr>
          <w:p w:rsidR="0048785D" w:rsidRDefault="0048785D" w:rsidP="0048785D">
            <w:pPr>
              <w:pStyle w:val="BodyText"/>
            </w:pPr>
            <w:r>
              <w:t xml:space="preserve">Monday, June 3  </w:t>
            </w:r>
          </w:p>
        </w:tc>
        <w:tc>
          <w:tcPr>
            <w:tcW w:w="3150" w:type="dxa"/>
          </w:tcPr>
          <w:p w:rsidR="0048785D" w:rsidRDefault="0048785D" w:rsidP="006D31F5">
            <w:pPr>
              <w:pStyle w:val="BodyText"/>
            </w:pPr>
            <w:r>
              <w:t>8:30 am – 5:00 pm</w:t>
            </w:r>
            <w:r>
              <w:br/>
              <w:t>5:30 pm – 8:00 pm</w:t>
            </w:r>
          </w:p>
        </w:tc>
        <w:tc>
          <w:tcPr>
            <w:tcW w:w="3168" w:type="dxa"/>
          </w:tcPr>
          <w:p w:rsidR="0048785D" w:rsidRDefault="0048785D" w:rsidP="006D31F5">
            <w:pPr>
              <w:pStyle w:val="BodyText"/>
            </w:pPr>
            <w:r>
              <w:t xml:space="preserve">Workshop </w:t>
            </w:r>
            <w:r>
              <w:br/>
              <w:t>Dinner and project planning</w:t>
            </w:r>
          </w:p>
        </w:tc>
      </w:tr>
      <w:tr w:rsidR="0048785D" w:rsidTr="0048785D">
        <w:tc>
          <w:tcPr>
            <w:tcW w:w="2250" w:type="dxa"/>
          </w:tcPr>
          <w:p w:rsidR="0048785D" w:rsidRDefault="0048785D" w:rsidP="0048785D">
            <w:pPr>
              <w:pStyle w:val="BodyText"/>
            </w:pPr>
            <w:r>
              <w:t>Tuesday, June 4</w:t>
            </w:r>
          </w:p>
        </w:tc>
        <w:tc>
          <w:tcPr>
            <w:tcW w:w="3150" w:type="dxa"/>
          </w:tcPr>
          <w:p w:rsidR="0048785D" w:rsidRDefault="0048785D" w:rsidP="0048785D">
            <w:pPr>
              <w:pStyle w:val="BodyText"/>
            </w:pPr>
            <w:r>
              <w:t>8:30 am – 4:00 pm</w:t>
            </w:r>
          </w:p>
        </w:tc>
        <w:tc>
          <w:tcPr>
            <w:tcW w:w="3168" w:type="dxa"/>
          </w:tcPr>
          <w:p w:rsidR="0048785D" w:rsidRDefault="0048785D" w:rsidP="006D31F5">
            <w:pPr>
              <w:pStyle w:val="BodyText"/>
            </w:pPr>
            <w:r>
              <w:t>Workshop</w:t>
            </w:r>
          </w:p>
        </w:tc>
      </w:tr>
    </w:tbl>
    <w:p w:rsidR="006D31F5" w:rsidRPr="006D31F5" w:rsidRDefault="006D31F5" w:rsidP="006D31F5">
      <w:pPr>
        <w:pStyle w:val="BodyText"/>
      </w:pPr>
    </w:p>
    <w:p w:rsidR="00F515FE" w:rsidRDefault="0048785D" w:rsidP="00D01B3F">
      <w:pPr>
        <w:pStyle w:val="Heading3"/>
      </w:pPr>
      <w:r>
        <w:t>Additional Information</w:t>
      </w:r>
    </w:p>
    <w:p w:rsidR="0048785D" w:rsidRPr="0048785D" w:rsidRDefault="0048785D" w:rsidP="0048785D">
      <w:pPr>
        <w:pStyle w:val="BodyText"/>
      </w:pPr>
      <w:r>
        <w:t xml:space="preserve">Please see </w:t>
      </w:r>
      <w:r w:rsidRPr="008858B4">
        <w:t>http://foss2serve.org</w:t>
      </w:r>
      <w:r w:rsidR="008858B4">
        <w:t>.</w:t>
      </w:r>
    </w:p>
    <w:p w:rsidR="00525902" w:rsidRDefault="00525902">
      <w:pPr>
        <w:pStyle w:val="BodyText"/>
      </w:pPr>
    </w:p>
    <w:sectPr w:rsidR="00525902" w:rsidSect="001F559A">
      <w:headerReference w:type="first" r:id="rId7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6BC" w:rsidRDefault="004D56BC" w:rsidP="001F559A">
      <w:r>
        <w:separator/>
      </w:r>
    </w:p>
  </w:endnote>
  <w:endnote w:type="continuationSeparator" w:id="0">
    <w:p w:rsidR="004D56BC" w:rsidRDefault="004D56BC" w:rsidP="001F5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6BC" w:rsidRDefault="004D56BC" w:rsidP="001F559A">
      <w:r>
        <w:separator/>
      </w:r>
    </w:p>
  </w:footnote>
  <w:footnote w:type="continuationSeparator" w:id="0">
    <w:p w:rsidR="004D56BC" w:rsidRDefault="004D56BC" w:rsidP="001F5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59A" w:rsidRDefault="009D443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3724275</wp:posOffset>
          </wp:positionH>
          <wp:positionV relativeFrom="page">
            <wp:posOffset>180975</wp:posOffset>
          </wp:positionV>
          <wp:extent cx="1828800" cy="666750"/>
          <wp:effectExtent l="19050" t="0" r="0" b="0"/>
          <wp:wrapSquare wrapText="bothSides"/>
          <wp:docPr id="2" name="Picture 1" descr="http://teachingopensource.org/images/d/d1/Poss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eachingopensource.org/images/d/d1/Posse-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-352425</wp:posOffset>
          </wp:positionV>
          <wp:extent cx="735965" cy="742950"/>
          <wp:effectExtent l="0" t="0" r="6985" b="0"/>
          <wp:wrapSquare wrapText="bothSides"/>
          <wp:docPr id="3" name="Picture 2" descr="NSF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F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596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BF0EDA"/>
    <w:multiLevelType w:val="singleLevel"/>
    <w:tmpl w:val="CDDAC910"/>
    <w:lvl w:ilvl="0">
      <w:start w:val="1"/>
      <w:numFmt w:val="decimal"/>
      <w:lvlText w:val="%1."/>
      <w:legacy w:legacy="1" w:legacySpace="0" w:legacyIndent="360"/>
      <w:lvlJc w:val="left"/>
      <w:pPr>
        <w:ind w:left="1440" w:hanging="360"/>
      </w:pPr>
    </w:lvl>
  </w:abstractNum>
  <w:abstractNum w:abstractNumId="2">
    <w:nsid w:val="0BEB7A97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3">
    <w:nsid w:val="18792085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4">
    <w:nsid w:val="18EB2F16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1080" w:hanging="360"/>
      </w:pPr>
    </w:lvl>
  </w:abstractNum>
  <w:abstractNum w:abstractNumId="5">
    <w:nsid w:val="21C651D4"/>
    <w:multiLevelType w:val="singleLevel"/>
    <w:tmpl w:val="A9CEC2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26780A31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7">
    <w:nsid w:val="2AF0630E"/>
    <w:multiLevelType w:val="singleLevel"/>
    <w:tmpl w:val="92B6C3D2"/>
    <w:lvl w:ilvl="0">
      <w:start w:val="1"/>
      <w:numFmt w:val="decimal"/>
      <w:lvlText w:val="%1."/>
      <w:legacy w:legacy="1" w:legacySpace="0" w:legacyIndent="259"/>
      <w:lvlJc w:val="left"/>
      <w:pPr>
        <w:ind w:left="619" w:hanging="259"/>
      </w:pPr>
    </w:lvl>
  </w:abstractNum>
  <w:abstractNum w:abstractNumId="8">
    <w:nsid w:val="2D973D96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9">
    <w:nsid w:val="3FFC5A95"/>
    <w:multiLevelType w:val="singleLevel"/>
    <w:tmpl w:val="A71C7D2A"/>
    <w:lvl w:ilvl="0">
      <w:start w:val="1"/>
      <w:numFmt w:val="decimal"/>
      <w:lvlText w:val="%1."/>
      <w:legacy w:legacy="1" w:legacySpace="0" w:legacyIndent="259"/>
      <w:lvlJc w:val="left"/>
      <w:pPr>
        <w:ind w:left="619" w:hanging="259"/>
      </w:pPr>
    </w:lvl>
  </w:abstractNum>
  <w:abstractNum w:abstractNumId="10">
    <w:nsid w:val="6177709C"/>
    <w:multiLevelType w:val="singleLevel"/>
    <w:tmpl w:val="CDDAC910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1">
    <w:nsid w:val="618919D3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12">
    <w:nsid w:val="63A206D8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13">
    <w:nsid w:val="78900BAC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14">
    <w:nsid w:val="792B3504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144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1008" w:hanging="288"/>
        </w:pPr>
        <w:rPr>
          <w:rFonts w:ascii="Arial" w:hAnsi="Arial" w:hint="default"/>
          <w:sz w:val="16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648" w:hanging="288"/>
        </w:pPr>
        <w:rPr>
          <w:rFonts w:ascii="Arial" w:hAnsi="Arial" w:hint="default"/>
        </w:rPr>
      </w:lvl>
    </w:lvlOverride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12"/>
  </w:num>
  <w:num w:numId="8">
    <w:abstractNumId w:val="4"/>
  </w:num>
  <w:num w:numId="9">
    <w:abstractNumId w:val="14"/>
  </w:num>
  <w:num w:numId="10">
    <w:abstractNumId w:val="7"/>
  </w:num>
  <w:num w:numId="11">
    <w:abstractNumId w:val="10"/>
  </w:num>
  <w:num w:numId="12">
    <w:abstractNumId w:val="1"/>
  </w:num>
  <w:num w:numId="13">
    <w:abstractNumId w:val="8"/>
  </w:num>
  <w:num w:numId="14">
    <w:abstractNumId w:val="6"/>
  </w:num>
  <w:num w:numId="15">
    <w:abstractNumId w:val="1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A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F515FE"/>
    <w:rsid w:val="000879E6"/>
    <w:rsid w:val="000F4138"/>
    <w:rsid w:val="001020E9"/>
    <w:rsid w:val="001F559A"/>
    <w:rsid w:val="0022721B"/>
    <w:rsid w:val="002325A2"/>
    <w:rsid w:val="004459E9"/>
    <w:rsid w:val="0048785D"/>
    <w:rsid w:val="004D56BC"/>
    <w:rsid w:val="00525902"/>
    <w:rsid w:val="006014AC"/>
    <w:rsid w:val="00680241"/>
    <w:rsid w:val="0068041B"/>
    <w:rsid w:val="006D31F5"/>
    <w:rsid w:val="00723AB6"/>
    <w:rsid w:val="008074D9"/>
    <w:rsid w:val="00853C9D"/>
    <w:rsid w:val="008858B4"/>
    <w:rsid w:val="00911463"/>
    <w:rsid w:val="009306CB"/>
    <w:rsid w:val="009D4437"/>
    <w:rsid w:val="00A13CB5"/>
    <w:rsid w:val="00AC7115"/>
    <w:rsid w:val="00B76D43"/>
    <w:rsid w:val="00C8632D"/>
    <w:rsid w:val="00CB1E6D"/>
    <w:rsid w:val="00CC46E7"/>
    <w:rsid w:val="00D01B3F"/>
    <w:rsid w:val="00E83012"/>
    <w:rsid w:val="00F515FE"/>
    <w:rsid w:val="00FC2311"/>
    <w:rsid w:val="00FE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7115"/>
    <w:rPr>
      <w:sz w:val="24"/>
    </w:rPr>
  </w:style>
  <w:style w:type="paragraph" w:styleId="Heading1">
    <w:name w:val="heading 1"/>
    <w:basedOn w:val="Normal"/>
    <w:next w:val="BodyText"/>
    <w:qFormat/>
    <w:rsid w:val="00FE4844"/>
    <w:pPr>
      <w:keepNext/>
      <w:spacing w:before="240" w:after="120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BodyText"/>
    <w:qFormat/>
    <w:rsid w:val="00FE4844"/>
    <w:pPr>
      <w:keepNext/>
      <w:spacing w:before="120" w:after="120"/>
      <w:outlineLvl w:val="1"/>
    </w:pPr>
    <w:rPr>
      <w:b/>
      <w:kern w:val="28"/>
      <w:sz w:val="28"/>
    </w:rPr>
  </w:style>
  <w:style w:type="paragraph" w:styleId="Heading3">
    <w:name w:val="heading 3"/>
    <w:basedOn w:val="Normal"/>
    <w:next w:val="BodyText"/>
    <w:qFormat/>
    <w:rsid w:val="00FE4844"/>
    <w:pPr>
      <w:keepNext/>
      <w:spacing w:before="120" w:after="120"/>
      <w:outlineLvl w:val="2"/>
    </w:pPr>
    <w:rPr>
      <w:b/>
    </w:rPr>
  </w:style>
  <w:style w:type="paragraph" w:styleId="Heading4">
    <w:name w:val="heading 4"/>
    <w:basedOn w:val="Normal"/>
    <w:next w:val="BodyText"/>
    <w:qFormat/>
    <w:rsid w:val="00FE4844"/>
    <w:pPr>
      <w:keepNext/>
      <w:spacing w:before="120" w:after="60"/>
      <w:outlineLvl w:val="3"/>
    </w:pPr>
    <w:rPr>
      <w:b/>
      <w:i/>
    </w:rPr>
  </w:style>
  <w:style w:type="paragraph" w:styleId="Heading5">
    <w:name w:val="heading 5"/>
    <w:basedOn w:val="Normal"/>
    <w:next w:val="BodyText"/>
    <w:qFormat/>
    <w:rsid w:val="00FE4844"/>
    <w:pPr>
      <w:spacing w:before="120" w:after="60"/>
      <w:outlineLvl w:val="4"/>
    </w:pPr>
    <w:rPr>
      <w:i/>
    </w:rPr>
  </w:style>
  <w:style w:type="paragraph" w:styleId="Heading6">
    <w:name w:val="heading 6"/>
    <w:basedOn w:val="Normal"/>
    <w:next w:val="BodyText"/>
    <w:qFormat/>
    <w:rsid w:val="00FE4844"/>
    <w:pPr>
      <w:spacing w:before="120" w:after="6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4844"/>
    <w:pPr>
      <w:spacing w:after="120"/>
      <w:outlineLvl w:val="6"/>
    </w:pPr>
  </w:style>
  <w:style w:type="paragraph" w:styleId="List">
    <w:name w:val="List"/>
    <w:basedOn w:val="BodyText"/>
    <w:rsid w:val="00FE4844"/>
    <w:pPr>
      <w:tabs>
        <w:tab w:val="left" w:pos="720"/>
      </w:tabs>
      <w:spacing w:after="80"/>
      <w:ind w:left="720" w:hanging="360"/>
    </w:pPr>
  </w:style>
  <w:style w:type="paragraph" w:styleId="List2">
    <w:name w:val="List 2"/>
    <w:basedOn w:val="List"/>
    <w:rsid w:val="00FE4844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rsid w:val="00FE4844"/>
    <w:pPr>
      <w:tabs>
        <w:tab w:val="clear" w:pos="720"/>
        <w:tab w:val="left" w:pos="1440"/>
      </w:tabs>
      <w:ind w:left="1440"/>
    </w:pPr>
  </w:style>
  <w:style w:type="paragraph" w:styleId="ListBullet">
    <w:name w:val="List Bullet"/>
    <w:basedOn w:val="List"/>
    <w:rsid w:val="00FE4844"/>
    <w:pPr>
      <w:numPr>
        <w:numId w:val="3"/>
      </w:numPr>
      <w:spacing w:after="160"/>
    </w:pPr>
  </w:style>
  <w:style w:type="paragraph" w:styleId="ListBullet2">
    <w:name w:val="List Bullet 2"/>
    <w:basedOn w:val="ListBullet"/>
    <w:rsid w:val="00FE4844"/>
    <w:pPr>
      <w:ind w:left="1080"/>
    </w:pPr>
  </w:style>
  <w:style w:type="paragraph" w:styleId="ListBullet3">
    <w:name w:val="List Bullet 3"/>
    <w:basedOn w:val="ListBullet"/>
    <w:rsid w:val="00FE4844"/>
    <w:pPr>
      <w:ind w:left="1440"/>
    </w:pPr>
  </w:style>
  <w:style w:type="paragraph" w:styleId="ListContinue">
    <w:name w:val="List Continue"/>
    <w:basedOn w:val="List"/>
    <w:rsid w:val="00FE4844"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rsid w:val="00FE4844"/>
    <w:pPr>
      <w:ind w:left="1080"/>
    </w:pPr>
  </w:style>
  <w:style w:type="paragraph" w:styleId="ListContinue3">
    <w:name w:val="List Continue 3"/>
    <w:basedOn w:val="ListContinue"/>
    <w:rsid w:val="00FE4844"/>
    <w:pPr>
      <w:ind w:left="1440"/>
    </w:pPr>
  </w:style>
  <w:style w:type="paragraph" w:styleId="ListNumber">
    <w:name w:val="List Number"/>
    <w:basedOn w:val="List"/>
    <w:rsid w:val="00FE4844"/>
    <w:pPr>
      <w:tabs>
        <w:tab w:val="clear" w:pos="720"/>
      </w:tabs>
      <w:spacing w:after="160"/>
    </w:pPr>
  </w:style>
  <w:style w:type="paragraph" w:styleId="ListNumber2">
    <w:name w:val="List Number 2"/>
    <w:basedOn w:val="ListNumber"/>
    <w:rsid w:val="00FE4844"/>
    <w:pPr>
      <w:ind w:left="1080"/>
    </w:pPr>
  </w:style>
  <w:style w:type="paragraph" w:styleId="ListNumber3">
    <w:name w:val="List Number 3"/>
    <w:basedOn w:val="ListNumber"/>
    <w:rsid w:val="00FE4844"/>
    <w:pPr>
      <w:ind w:left="1440"/>
    </w:pPr>
  </w:style>
  <w:style w:type="paragraph" w:customStyle="1" w:styleId="Title2">
    <w:name w:val="Title 2"/>
    <w:basedOn w:val="Title"/>
    <w:next w:val="BodyText"/>
    <w:rsid w:val="00525902"/>
    <w:pPr>
      <w:spacing w:before="120"/>
      <w:outlineLvl w:val="1"/>
    </w:pPr>
    <w:rPr>
      <w:sz w:val="32"/>
      <w:szCs w:val="32"/>
    </w:rPr>
  </w:style>
  <w:style w:type="paragraph" w:styleId="Title">
    <w:name w:val="Title"/>
    <w:basedOn w:val="Normal"/>
    <w:qFormat/>
    <w:rsid w:val="00FE4844"/>
    <w:pPr>
      <w:spacing w:before="240" w:after="60"/>
      <w:jc w:val="center"/>
      <w:outlineLvl w:val="0"/>
    </w:pPr>
    <w:rPr>
      <w:b/>
      <w:kern w:val="40"/>
      <w:sz w:val="40"/>
    </w:rPr>
  </w:style>
  <w:style w:type="paragraph" w:customStyle="1" w:styleId="Title3">
    <w:name w:val="Title 3"/>
    <w:basedOn w:val="BodyText"/>
    <w:next w:val="BodyText"/>
    <w:rsid w:val="00525902"/>
    <w:pPr>
      <w:jc w:val="center"/>
      <w:outlineLvl w:val="2"/>
    </w:pPr>
    <w:rPr>
      <w:b/>
      <w:szCs w:val="24"/>
    </w:rPr>
  </w:style>
  <w:style w:type="character" w:styleId="CommentReference">
    <w:name w:val="annotation reference"/>
    <w:basedOn w:val="DefaultParagraphFont"/>
    <w:rsid w:val="006802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024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80241"/>
  </w:style>
  <w:style w:type="paragraph" w:styleId="CommentSubject">
    <w:name w:val="annotation subject"/>
    <w:basedOn w:val="CommentText"/>
    <w:next w:val="CommentText"/>
    <w:link w:val="CommentSubjectChar"/>
    <w:rsid w:val="006802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0241"/>
    <w:rPr>
      <w:b/>
      <w:bCs/>
    </w:rPr>
  </w:style>
  <w:style w:type="paragraph" w:styleId="BalloonText">
    <w:name w:val="Balloon Text"/>
    <w:basedOn w:val="Normal"/>
    <w:link w:val="BalloonTextChar"/>
    <w:rsid w:val="00680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02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F55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F559A"/>
    <w:rPr>
      <w:sz w:val="24"/>
    </w:rPr>
  </w:style>
  <w:style w:type="paragraph" w:styleId="Footer">
    <w:name w:val="footer"/>
    <w:basedOn w:val="Normal"/>
    <w:link w:val="FooterChar"/>
    <w:rsid w:val="001F55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F559A"/>
    <w:rPr>
      <w:sz w:val="24"/>
    </w:rPr>
  </w:style>
  <w:style w:type="table" w:styleId="TableGrid">
    <w:name w:val="Table Grid"/>
    <w:basedOn w:val="TableNormal"/>
    <w:rsid w:val="006D3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878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Hislop</dc:creator>
  <cp:lastModifiedBy>Greg Hislop</cp:lastModifiedBy>
  <cp:revision>8</cp:revision>
  <dcterms:created xsi:type="dcterms:W3CDTF">2013-02-20T20:11:00Z</dcterms:created>
  <dcterms:modified xsi:type="dcterms:W3CDTF">2013-02-28T22:00:00Z</dcterms:modified>
</cp:coreProperties>
</file>